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EAE" w:rsidRDefault="00086EAE" w:rsidP="00086EAE">
      <w:pPr>
        <w:ind w:firstLineChars="100" w:firstLine="480"/>
        <w:rPr>
          <w:rFonts w:ascii="メイリオ" w:eastAsia="メイリオ" w:hAnsi="メイリオ" w:cs="メイリオ"/>
          <w:b/>
          <w:color w:val="4F6228" w:themeColor="accent3" w:themeShade="80"/>
          <w:sz w:val="48"/>
          <w:szCs w:val="48"/>
        </w:rPr>
      </w:pPr>
      <w:bookmarkStart w:id="0" w:name="_GoBack"/>
      <w:r>
        <w:rPr>
          <w:rFonts w:ascii="メイリオ" w:eastAsia="メイリオ" w:hAnsi="メイリオ" w:cs="メイリオ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41A5B9B6" wp14:editId="0DD26359">
            <wp:simplePos x="0" y="0"/>
            <wp:positionH relativeFrom="column">
              <wp:posOffset>162560</wp:posOffset>
            </wp:positionH>
            <wp:positionV relativeFrom="paragraph">
              <wp:posOffset>534035</wp:posOffset>
            </wp:positionV>
            <wp:extent cx="5295900" cy="7134225"/>
            <wp:effectExtent l="95250" t="76200" r="95250" b="85725"/>
            <wp:wrapNone/>
            <wp:docPr id="1" name="図 1" descr="C:\Users\kawaihraya-1F-A\Desktop\説明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waihraya-1F-A\Desktop\説明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52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メイリオ" w:eastAsia="メイリオ" w:hAnsi="メイリオ" w:cs="メイリオ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27D93A0" wp14:editId="26951DD2">
            <wp:simplePos x="0" y="0"/>
            <wp:positionH relativeFrom="column">
              <wp:posOffset>6075997</wp:posOffset>
            </wp:positionH>
            <wp:positionV relativeFrom="paragraph">
              <wp:posOffset>122873</wp:posOffset>
            </wp:positionV>
            <wp:extent cx="3462655" cy="4719320"/>
            <wp:effectExtent l="57468" t="75882" r="61912" b="80963"/>
            <wp:wrapNone/>
            <wp:docPr id="2" name="図 2" descr="C:\Users\kawaihraya-1F-A\Desktop\説明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waihraya-1F-A\Desktop\説明書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2655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64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EAE">
        <w:rPr>
          <w:rFonts w:ascii="メイリオ" w:eastAsia="メイリオ" w:hAnsi="メイリオ" w:cs="メイリオ" w:hint="eastAsia"/>
          <w:b/>
          <w:color w:val="4F6228" w:themeColor="accent3" w:themeShade="80"/>
          <w:sz w:val="48"/>
          <w:szCs w:val="48"/>
        </w:rPr>
        <w:t>スーパー次亜水は、お客様の消臭・除菌を『簡単』・『確実』にします。</w:t>
      </w:r>
    </w:p>
    <w:p w:rsidR="00086EAE" w:rsidRDefault="00086EAE" w:rsidP="00086EAE">
      <w:pPr>
        <w:rPr>
          <w:rFonts w:ascii="メイリオ" w:eastAsia="メイリオ" w:hAnsi="メイリオ" w:cs="メイリオ"/>
          <w:sz w:val="48"/>
          <w:szCs w:val="48"/>
        </w:rPr>
      </w:pPr>
    </w:p>
    <w:p w:rsidR="005307BC" w:rsidRPr="00086EAE" w:rsidRDefault="00086EAE" w:rsidP="00086EAE">
      <w:pPr>
        <w:rPr>
          <w:rFonts w:ascii="メイリオ" w:eastAsia="メイリオ" w:hAnsi="メイリオ" w:cs="メイリオ"/>
          <w:sz w:val="48"/>
          <w:szCs w:val="48"/>
        </w:rPr>
      </w:pPr>
      <w:r>
        <w:rPr>
          <w:rFonts w:ascii="メイリオ" w:eastAsia="メイリオ" w:hAnsi="メイリオ" w:cs="メイリオ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4264AECE" wp14:editId="2B92F3C6">
            <wp:simplePos x="0" y="0"/>
            <wp:positionH relativeFrom="column">
              <wp:posOffset>5262245</wp:posOffset>
            </wp:positionH>
            <wp:positionV relativeFrom="paragraph">
              <wp:posOffset>3115310</wp:posOffset>
            </wp:positionV>
            <wp:extent cx="5148588" cy="2286000"/>
            <wp:effectExtent l="57150" t="57150" r="52070" b="38100"/>
            <wp:wrapNone/>
            <wp:docPr id="3" name="図 3" descr="C:\Users\kawaihraya-1F-A\Desktop\説明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waihraya-1F-A\Desktop\説明書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07BC" w:rsidRPr="00086EAE" w:rsidSect="00086EAE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EAE"/>
    <w:rsid w:val="00086EAE"/>
    <w:rsid w:val="004A775F"/>
    <w:rsid w:val="006D2487"/>
    <w:rsid w:val="00813FDA"/>
    <w:rsid w:val="009461B8"/>
    <w:rsid w:val="00AF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6EA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6E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kawaihraya-1F-A</dc:creator>
  <cp:lastModifiedBy>kawaihraya-1F-A</cp:lastModifiedBy>
  <cp:revision>1</cp:revision>
  <cp:lastPrinted>2020-03-29T09:42:00Z</cp:lastPrinted>
  <dcterms:created xsi:type="dcterms:W3CDTF">2020-03-29T09:33:00Z</dcterms:created>
  <dcterms:modified xsi:type="dcterms:W3CDTF">2020-03-29T09:44:00Z</dcterms:modified>
</cp:coreProperties>
</file>